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9B" w:rsidRPr="001D589B" w:rsidRDefault="001D589B" w:rsidP="001D589B">
      <w:pPr>
        <w:pBdr>
          <w:top w:val="single" w:sz="4" w:space="1" w:color="auto"/>
          <w:left w:val="single" w:sz="4" w:space="4" w:color="auto"/>
          <w:bottom w:val="single" w:sz="4" w:space="1" w:color="auto"/>
          <w:right w:val="single" w:sz="4" w:space="4" w:color="auto"/>
        </w:pBdr>
        <w:jc w:val="center"/>
        <w:rPr>
          <w:b/>
          <w:caps/>
          <w:sz w:val="32"/>
          <w:szCs w:val="32"/>
        </w:rPr>
      </w:pPr>
      <w:r w:rsidRPr="001D589B">
        <w:rPr>
          <w:b/>
          <w:caps/>
          <w:sz w:val="32"/>
          <w:szCs w:val="32"/>
        </w:rPr>
        <w:t>Stage « Apprendre par le jeu en CAP maths sciences ».</w:t>
      </w:r>
    </w:p>
    <w:p w:rsidR="00CE13B9" w:rsidRDefault="00CE13B9" w:rsidP="000D7D36">
      <w:pPr>
        <w:jc w:val="both"/>
      </w:pPr>
    </w:p>
    <w:p w:rsidR="000D7D36" w:rsidRDefault="000D7D36" w:rsidP="000D7D36">
      <w:pPr>
        <w:jc w:val="both"/>
      </w:pPr>
      <w:r>
        <w:t>Cette année a été proposé pour la première fois au PAF le stage intitulé « Apprendre par l</w:t>
      </w:r>
      <w:r w:rsidR="00CE13B9">
        <w:t>e jeu en CAP maths sciences ». Les candidatures ayant été</w:t>
      </w:r>
      <w:r>
        <w:t xml:space="preserve"> nombreuses, trois sessions ont été organisées.</w:t>
      </w:r>
    </w:p>
    <w:p w:rsidR="00937D35" w:rsidRDefault="00937D35" w:rsidP="00937D35">
      <w:pPr>
        <w:jc w:val="both"/>
      </w:pPr>
      <w:r>
        <w:t xml:space="preserve">Lors des tours de table de présentation, les stagiaires ont explicité leurs motivations pour participer à ce stage. En tout premier lieu, </w:t>
      </w:r>
      <w:r w:rsidR="000348B2">
        <w:t xml:space="preserve">ils ont cité </w:t>
      </w:r>
      <w:r>
        <w:t>les difficultés scolaires renc</w:t>
      </w:r>
      <w:r w:rsidR="00597BE3">
        <w:t>ontrées chez les élèves de CAP </w:t>
      </w:r>
      <w:r w:rsidR="006452B2">
        <w:t xml:space="preserve">et le fait que les classes de CAP soient des classes souvent </w:t>
      </w:r>
      <w:r>
        <w:t>difficiles à mettre en activité</w:t>
      </w:r>
      <w:r w:rsidR="000348B2">
        <w:t>.</w:t>
      </w:r>
      <w:r>
        <w:t xml:space="preserve"> </w:t>
      </w:r>
    </w:p>
    <w:p w:rsidR="00937D35" w:rsidRDefault="00937D35" w:rsidP="00E1276A">
      <w:pPr>
        <w:spacing w:after="0"/>
        <w:jc w:val="both"/>
      </w:pPr>
      <w:r>
        <w:t xml:space="preserve">Trois questions ont été posées pour </w:t>
      </w:r>
      <w:r w:rsidR="00597BE3">
        <w:t xml:space="preserve">affiner l’« analyse » du public </w:t>
      </w:r>
      <w:r w:rsidR="00E1276A">
        <w:t xml:space="preserve">rencontré </w:t>
      </w:r>
      <w:r w:rsidR="00597BE3">
        <w:t>en CAP</w:t>
      </w:r>
      <w:r w:rsidR="00E1276A">
        <w:t xml:space="preserve"> et les « besoins »</w:t>
      </w:r>
      <w:r w:rsidR="00597BE3">
        <w:t xml:space="preserve"> </w:t>
      </w:r>
      <w:r w:rsidR="000348B2">
        <w:t xml:space="preserve">des stagiaires </w:t>
      </w:r>
      <w:r>
        <w:t>:</w:t>
      </w:r>
    </w:p>
    <w:p w:rsidR="00937D35" w:rsidRDefault="00937D35" w:rsidP="00E1276A">
      <w:pPr>
        <w:spacing w:after="0"/>
        <w:jc w:val="both"/>
      </w:pPr>
      <w:r>
        <w:t>- quelles sont les difficultés observées chez les élèves de CAP (scolaires, relatives à l’élève…)</w:t>
      </w:r>
      <w:r w:rsidR="00597BE3">
        <w:t> ?</w:t>
      </w:r>
    </w:p>
    <w:p w:rsidR="00937D35" w:rsidRDefault="00937D35" w:rsidP="00E1276A">
      <w:pPr>
        <w:spacing w:after="0"/>
        <w:jc w:val="both"/>
      </w:pPr>
      <w:r>
        <w:t>-quelles sont les notions du programme difficiles à faire passer ?</w:t>
      </w:r>
    </w:p>
    <w:p w:rsidR="00937D35" w:rsidRDefault="00937D35" w:rsidP="00E1276A">
      <w:pPr>
        <w:spacing w:after="0"/>
        <w:jc w:val="both"/>
      </w:pPr>
      <w:r>
        <w:t>- quelles sont vos « priorités » pour créer un jeu ?</w:t>
      </w:r>
    </w:p>
    <w:p w:rsidR="004C426B" w:rsidRDefault="004C426B" w:rsidP="00E1276A">
      <w:pPr>
        <w:spacing w:after="0"/>
        <w:jc w:val="both"/>
      </w:pPr>
    </w:p>
    <w:p w:rsidR="00597BE3" w:rsidRDefault="00E1276A" w:rsidP="00E1276A">
      <w:pPr>
        <w:spacing w:after="0"/>
        <w:jc w:val="both"/>
      </w:pPr>
      <w:r>
        <w:t xml:space="preserve">Voici un tableau de </w:t>
      </w:r>
      <w:r w:rsidR="00937D35">
        <w:t>synthèse des réponses obtenues</w:t>
      </w:r>
      <w:r>
        <w:t> :</w:t>
      </w:r>
    </w:p>
    <w:p w:rsidR="00E1276A" w:rsidRPr="004C426B" w:rsidRDefault="00E1276A" w:rsidP="00E1276A">
      <w:pPr>
        <w:spacing w:after="0"/>
        <w:jc w:val="both"/>
        <w:rPr>
          <w:sz w:val="10"/>
          <w:szCs w:val="10"/>
        </w:rPr>
      </w:pPr>
    </w:p>
    <w:tbl>
      <w:tblPr>
        <w:tblStyle w:val="Grilledutableau"/>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3070"/>
        <w:gridCol w:w="3071"/>
        <w:gridCol w:w="3071"/>
      </w:tblGrid>
      <w:tr w:rsidR="00E1276A" w:rsidRPr="007A7B87" w:rsidTr="00DD1E4C">
        <w:trPr>
          <w:trHeight w:val="836"/>
          <w:jc w:val="center"/>
        </w:trPr>
        <w:tc>
          <w:tcPr>
            <w:tcW w:w="3070" w:type="dxa"/>
            <w:shd w:val="clear" w:color="auto" w:fill="D9D9D9" w:themeFill="background1" w:themeFillShade="D9"/>
            <w:vAlign w:val="center"/>
          </w:tcPr>
          <w:p w:rsidR="00E1276A" w:rsidRPr="007A7B87" w:rsidRDefault="00E1276A" w:rsidP="00DD1E4C">
            <w:pPr>
              <w:jc w:val="center"/>
              <w:rPr>
                <w:sz w:val="24"/>
                <w:szCs w:val="24"/>
              </w:rPr>
            </w:pPr>
            <w:r w:rsidRPr="007A7B87">
              <w:rPr>
                <w:sz w:val="24"/>
                <w:szCs w:val="24"/>
              </w:rPr>
              <w:t>Difficultés observées chez les élèves de CAP (scolaires, relatives à l’élève</w:t>
            </w:r>
            <w:proofErr w:type="gramStart"/>
            <w:r w:rsidRPr="007A7B87">
              <w:rPr>
                <w:sz w:val="24"/>
                <w:szCs w:val="24"/>
              </w:rPr>
              <w:t>..)</w:t>
            </w:r>
            <w:proofErr w:type="gramEnd"/>
          </w:p>
        </w:tc>
        <w:tc>
          <w:tcPr>
            <w:tcW w:w="3071" w:type="dxa"/>
            <w:shd w:val="clear" w:color="auto" w:fill="D9D9D9" w:themeFill="background1" w:themeFillShade="D9"/>
            <w:vAlign w:val="center"/>
          </w:tcPr>
          <w:p w:rsidR="00E1276A" w:rsidRDefault="00E1276A" w:rsidP="00DD1E4C">
            <w:pPr>
              <w:jc w:val="center"/>
              <w:rPr>
                <w:sz w:val="24"/>
                <w:szCs w:val="24"/>
              </w:rPr>
            </w:pPr>
            <w:r w:rsidRPr="007A7B87">
              <w:rPr>
                <w:sz w:val="24"/>
                <w:szCs w:val="24"/>
              </w:rPr>
              <w:t xml:space="preserve">Notions du programme </w:t>
            </w:r>
          </w:p>
          <w:p w:rsidR="00E1276A" w:rsidRPr="007A7B87" w:rsidRDefault="00E1276A" w:rsidP="00DD1E4C">
            <w:pPr>
              <w:jc w:val="center"/>
              <w:rPr>
                <w:sz w:val="24"/>
                <w:szCs w:val="24"/>
              </w:rPr>
            </w:pPr>
            <w:r w:rsidRPr="007A7B87">
              <w:rPr>
                <w:sz w:val="24"/>
                <w:szCs w:val="24"/>
              </w:rPr>
              <w:t>difficiles à faire passer</w:t>
            </w:r>
          </w:p>
        </w:tc>
        <w:tc>
          <w:tcPr>
            <w:tcW w:w="3071" w:type="dxa"/>
            <w:shd w:val="clear" w:color="auto" w:fill="D9D9D9" w:themeFill="background1" w:themeFillShade="D9"/>
            <w:vAlign w:val="center"/>
          </w:tcPr>
          <w:p w:rsidR="00E1276A" w:rsidRPr="007A7B87" w:rsidRDefault="00E1276A" w:rsidP="00DD1E4C">
            <w:pPr>
              <w:jc w:val="center"/>
              <w:rPr>
                <w:sz w:val="24"/>
                <w:szCs w:val="24"/>
              </w:rPr>
            </w:pPr>
            <w:r w:rsidRPr="007A7B87">
              <w:rPr>
                <w:sz w:val="24"/>
                <w:szCs w:val="24"/>
              </w:rPr>
              <w:t>3 ‘priorités’ pour lesquelles vous voudriez créer un jeu</w:t>
            </w:r>
          </w:p>
        </w:tc>
      </w:tr>
      <w:tr w:rsidR="00E1276A" w:rsidTr="00DD1E4C">
        <w:trPr>
          <w:jc w:val="center"/>
        </w:trPr>
        <w:tc>
          <w:tcPr>
            <w:tcW w:w="3070" w:type="dxa"/>
            <w:vAlign w:val="center"/>
          </w:tcPr>
          <w:p w:rsidR="00E1276A" w:rsidRDefault="00E1276A" w:rsidP="00DD1E4C">
            <w:pPr>
              <w:jc w:val="center"/>
            </w:pPr>
          </w:p>
          <w:p w:rsidR="00E1276A" w:rsidRPr="00E1276A" w:rsidRDefault="00E1276A" w:rsidP="00DD1E4C">
            <w:pPr>
              <w:jc w:val="center"/>
              <w:rPr>
                <w:b/>
                <w:color w:val="548DD4" w:themeColor="text2" w:themeTint="99"/>
                <w:sz w:val="24"/>
                <w:szCs w:val="24"/>
              </w:rPr>
            </w:pPr>
            <w:r w:rsidRPr="00E1276A">
              <w:rPr>
                <w:b/>
                <w:color w:val="548DD4" w:themeColor="text2" w:themeTint="99"/>
                <w:sz w:val="24"/>
                <w:szCs w:val="24"/>
              </w:rPr>
              <w:t>L’élève face au travail :</w:t>
            </w:r>
          </w:p>
          <w:p w:rsidR="00E1276A" w:rsidRDefault="00E1276A" w:rsidP="00DD1E4C">
            <w:pPr>
              <w:jc w:val="center"/>
            </w:pPr>
          </w:p>
          <w:p w:rsidR="00E1276A" w:rsidRPr="00E1276A" w:rsidRDefault="00E1276A" w:rsidP="00E1276A">
            <w:pPr>
              <w:spacing w:before="40"/>
              <w:rPr>
                <w:color w:val="000000" w:themeColor="text1"/>
              </w:rPr>
            </w:pPr>
            <w:r>
              <w:t>-</w:t>
            </w:r>
            <w:r w:rsidRPr="00E1276A">
              <w:rPr>
                <w:color w:val="000000" w:themeColor="text1"/>
              </w:rPr>
              <w:t xml:space="preserve"> difficultés</w:t>
            </w:r>
            <w:r w:rsidRPr="00DE48CD">
              <w:rPr>
                <w:color w:val="548DD4" w:themeColor="text2" w:themeTint="99"/>
              </w:rPr>
              <w:t xml:space="preserve">  </w:t>
            </w:r>
            <w:r w:rsidRPr="00E1276A">
              <w:rPr>
                <w:color w:val="000000" w:themeColor="text1"/>
              </w:rPr>
              <w:t>de compréhension,</w:t>
            </w:r>
          </w:p>
          <w:p w:rsidR="00E1276A" w:rsidRPr="00E1276A" w:rsidRDefault="00E1276A" w:rsidP="00E1276A">
            <w:pPr>
              <w:spacing w:before="40"/>
              <w:rPr>
                <w:color w:val="000000" w:themeColor="text1"/>
              </w:rPr>
            </w:pPr>
            <w:r w:rsidRPr="00E1276A">
              <w:rPr>
                <w:color w:val="000000" w:themeColor="text1"/>
              </w:rPr>
              <w:t>-difficultés de compréhension de l’énoncé, des consignes</w:t>
            </w:r>
          </w:p>
          <w:p w:rsidR="00E1276A" w:rsidRPr="00E1276A" w:rsidRDefault="00E1276A" w:rsidP="00E1276A">
            <w:pPr>
              <w:spacing w:before="40"/>
              <w:rPr>
                <w:color w:val="000000" w:themeColor="text1"/>
              </w:rPr>
            </w:pPr>
            <w:r w:rsidRPr="00E1276A">
              <w:rPr>
                <w:color w:val="000000" w:themeColor="text1"/>
              </w:rPr>
              <w:t>-difficultés pour chercher l’information</w:t>
            </w:r>
          </w:p>
          <w:p w:rsidR="00E1276A" w:rsidRPr="00E1276A" w:rsidRDefault="00E1276A" w:rsidP="00E1276A">
            <w:pPr>
              <w:spacing w:before="40"/>
              <w:rPr>
                <w:color w:val="000000" w:themeColor="text1"/>
              </w:rPr>
            </w:pPr>
            <w:r w:rsidRPr="00E1276A">
              <w:rPr>
                <w:color w:val="000000" w:themeColor="text1"/>
              </w:rPr>
              <w:t>- difficultés à retenir les choses,</w:t>
            </w:r>
          </w:p>
          <w:p w:rsidR="00E1276A" w:rsidRPr="00E1276A" w:rsidRDefault="00E1276A" w:rsidP="00E1276A">
            <w:pPr>
              <w:spacing w:before="40"/>
              <w:rPr>
                <w:color w:val="000000" w:themeColor="text1"/>
              </w:rPr>
            </w:pPr>
            <w:r w:rsidRPr="00E1276A">
              <w:rPr>
                <w:color w:val="000000" w:themeColor="text1"/>
              </w:rPr>
              <w:t>- difficultés à apprendre,</w:t>
            </w:r>
          </w:p>
          <w:p w:rsidR="00E1276A" w:rsidRPr="00E1276A" w:rsidRDefault="00E1276A" w:rsidP="00E1276A">
            <w:pPr>
              <w:spacing w:before="40"/>
              <w:rPr>
                <w:color w:val="000000" w:themeColor="text1"/>
              </w:rPr>
            </w:pPr>
            <w:r w:rsidRPr="00E1276A">
              <w:rPr>
                <w:color w:val="000000" w:themeColor="text1"/>
              </w:rPr>
              <w:t>- difficultés à se mettre au travail,</w:t>
            </w:r>
          </w:p>
          <w:p w:rsidR="00E1276A" w:rsidRPr="00E1276A" w:rsidRDefault="00E1276A" w:rsidP="00E1276A">
            <w:pPr>
              <w:spacing w:before="40"/>
              <w:rPr>
                <w:color w:val="000000" w:themeColor="text1"/>
              </w:rPr>
            </w:pPr>
            <w:r w:rsidRPr="00E1276A">
              <w:rPr>
                <w:color w:val="000000" w:themeColor="text1"/>
              </w:rPr>
              <w:t>- lecture-maitrise de la langue (écrit et parlée)</w:t>
            </w:r>
          </w:p>
          <w:p w:rsidR="00E1276A" w:rsidRPr="00E1276A" w:rsidRDefault="00E1276A" w:rsidP="00E1276A">
            <w:pPr>
              <w:spacing w:before="40"/>
              <w:rPr>
                <w:color w:val="000000" w:themeColor="text1"/>
              </w:rPr>
            </w:pPr>
            <w:r w:rsidRPr="00E1276A">
              <w:rPr>
                <w:color w:val="000000" w:themeColor="text1"/>
              </w:rPr>
              <w:t>manque de vocabulaire, - difficultés à comprendre des termes simples (ajouter, soustraire, inférieur…)</w:t>
            </w:r>
          </w:p>
          <w:p w:rsidR="00E1276A" w:rsidRPr="00E1276A" w:rsidRDefault="00E1276A" w:rsidP="00E1276A">
            <w:pPr>
              <w:spacing w:before="40"/>
              <w:rPr>
                <w:color w:val="000000" w:themeColor="text1"/>
              </w:rPr>
            </w:pPr>
            <w:r w:rsidRPr="00E1276A">
              <w:rPr>
                <w:color w:val="000000" w:themeColor="text1"/>
              </w:rPr>
              <w:t>- manque d’autonomie,</w:t>
            </w:r>
          </w:p>
          <w:p w:rsidR="00E1276A" w:rsidRPr="00E1276A" w:rsidRDefault="00E1276A" w:rsidP="00E1276A">
            <w:pPr>
              <w:spacing w:before="40"/>
              <w:rPr>
                <w:color w:val="000000" w:themeColor="text1"/>
              </w:rPr>
            </w:pPr>
            <w:r w:rsidRPr="00E1276A">
              <w:rPr>
                <w:color w:val="000000" w:themeColor="text1"/>
              </w:rPr>
              <w:t>- Oubli d’une semaine sur l’autre</w:t>
            </w:r>
          </w:p>
          <w:p w:rsidR="00E1276A" w:rsidRPr="00E1276A" w:rsidRDefault="00E1276A" w:rsidP="00E1276A">
            <w:pPr>
              <w:spacing w:before="40"/>
              <w:rPr>
                <w:color w:val="000000" w:themeColor="text1"/>
              </w:rPr>
            </w:pPr>
            <w:r w:rsidRPr="00E1276A">
              <w:rPr>
                <w:color w:val="000000" w:themeColor="text1"/>
              </w:rPr>
              <w:t>- difficultés à proposer des hypothèses</w:t>
            </w:r>
          </w:p>
          <w:p w:rsidR="00E1276A" w:rsidRPr="00E1276A" w:rsidRDefault="00E1276A" w:rsidP="00E1276A">
            <w:pPr>
              <w:spacing w:before="40"/>
              <w:rPr>
                <w:color w:val="000000" w:themeColor="text1"/>
              </w:rPr>
            </w:pPr>
            <w:r w:rsidRPr="00E1276A">
              <w:rPr>
                <w:color w:val="000000" w:themeColor="text1"/>
              </w:rPr>
              <w:t>-difficultés à s’approprier une</w:t>
            </w:r>
            <w:r w:rsidRPr="00DE48CD">
              <w:rPr>
                <w:color w:val="548DD4" w:themeColor="text2" w:themeTint="99"/>
              </w:rPr>
              <w:t xml:space="preserve"> </w:t>
            </w:r>
            <w:r w:rsidRPr="00E1276A">
              <w:rPr>
                <w:color w:val="000000" w:themeColor="text1"/>
              </w:rPr>
              <w:t>problématique et à l’analyser.</w:t>
            </w:r>
          </w:p>
          <w:p w:rsidR="00E1276A" w:rsidRPr="00E1276A" w:rsidRDefault="00E1276A" w:rsidP="00E1276A">
            <w:pPr>
              <w:spacing w:before="40"/>
              <w:rPr>
                <w:color w:val="000000" w:themeColor="text1"/>
              </w:rPr>
            </w:pPr>
            <w:r w:rsidRPr="00E1276A">
              <w:rPr>
                <w:color w:val="000000" w:themeColor="text1"/>
              </w:rPr>
              <w:t>- difficultés à raisonner (manque de logique)</w:t>
            </w:r>
          </w:p>
          <w:p w:rsidR="00E1276A" w:rsidRPr="00E1276A" w:rsidRDefault="00E1276A" w:rsidP="00E1276A">
            <w:pPr>
              <w:spacing w:before="40"/>
              <w:rPr>
                <w:color w:val="000000" w:themeColor="text1"/>
              </w:rPr>
            </w:pPr>
            <w:r w:rsidRPr="00E1276A">
              <w:rPr>
                <w:color w:val="000000" w:themeColor="text1"/>
              </w:rPr>
              <w:t>-manque esprit critique vis-à-</w:t>
            </w:r>
            <w:r w:rsidRPr="00E1276A">
              <w:rPr>
                <w:color w:val="000000" w:themeColor="text1"/>
              </w:rPr>
              <w:lastRenderedPageBreak/>
              <w:t>vis des résultats obtenus,</w:t>
            </w:r>
          </w:p>
          <w:p w:rsidR="00E1276A" w:rsidRDefault="00E1276A" w:rsidP="00E1276A">
            <w:pPr>
              <w:spacing w:before="40"/>
            </w:pPr>
          </w:p>
          <w:p w:rsidR="00E1276A" w:rsidRPr="00E1276A" w:rsidRDefault="00E1276A" w:rsidP="00DD1E4C">
            <w:pPr>
              <w:rPr>
                <w:color w:val="548DD4" w:themeColor="text2" w:themeTint="99"/>
              </w:rPr>
            </w:pPr>
          </w:p>
          <w:p w:rsidR="00E1276A" w:rsidRPr="00E1276A" w:rsidRDefault="00E1276A" w:rsidP="00DD1E4C">
            <w:pPr>
              <w:jc w:val="center"/>
              <w:rPr>
                <w:b/>
                <w:color w:val="548DD4" w:themeColor="text2" w:themeTint="99"/>
                <w:sz w:val="24"/>
                <w:szCs w:val="24"/>
              </w:rPr>
            </w:pPr>
            <w:r w:rsidRPr="00E1276A">
              <w:rPr>
                <w:b/>
                <w:color w:val="548DD4" w:themeColor="text2" w:themeTint="99"/>
                <w:sz w:val="24"/>
                <w:szCs w:val="24"/>
              </w:rPr>
              <w:t xml:space="preserve">La classe : </w:t>
            </w:r>
          </w:p>
          <w:p w:rsidR="00E1276A" w:rsidRPr="00E1276A" w:rsidRDefault="00E1276A" w:rsidP="00E1276A">
            <w:pPr>
              <w:spacing w:before="40"/>
              <w:rPr>
                <w:color w:val="000000" w:themeColor="text1"/>
              </w:rPr>
            </w:pPr>
            <w:r w:rsidRPr="00E1276A">
              <w:rPr>
                <w:color w:val="000000" w:themeColor="text1"/>
              </w:rPr>
              <w:t>- difficultés  de concentration,</w:t>
            </w:r>
          </w:p>
          <w:p w:rsidR="00E1276A" w:rsidRPr="00E1276A" w:rsidRDefault="00E1276A" w:rsidP="00E1276A">
            <w:pPr>
              <w:spacing w:before="40"/>
              <w:rPr>
                <w:color w:val="000000" w:themeColor="text1"/>
              </w:rPr>
            </w:pPr>
            <w:r w:rsidRPr="00E1276A">
              <w:rPr>
                <w:color w:val="000000" w:themeColor="text1"/>
              </w:rPr>
              <w:t xml:space="preserve">- classes agitées, </w:t>
            </w:r>
          </w:p>
          <w:p w:rsidR="00E1276A" w:rsidRPr="00E1276A" w:rsidRDefault="00E1276A" w:rsidP="00E1276A">
            <w:pPr>
              <w:spacing w:before="40"/>
              <w:rPr>
                <w:color w:val="000000" w:themeColor="text1"/>
              </w:rPr>
            </w:pPr>
            <w:r w:rsidRPr="00E1276A">
              <w:rPr>
                <w:color w:val="000000" w:themeColor="text1"/>
              </w:rPr>
              <w:t>- prise de parole difficile à gérer</w:t>
            </w:r>
          </w:p>
          <w:p w:rsidR="00E1276A" w:rsidRPr="00E1276A" w:rsidRDefault="00E1276A" w:rsidP="00E1276A">
            <w:pPr>
              <w:spacing w:before="40"/>
              <w:rPr>
                <w:color w:val="000000" w:themeColor="text1"/>
              </w:rPr>
            </w:pPr>
            <w:r w:rsidRPr="00E1276A">
              <w:rPr>
                <w:color w:val="000000" w:themeColor="text1"/>
              </w:rPr>
              <w:t>- Difficultés de les mettre au travail</w:t>
            </w:r>
          </w:p>
          <w:p w:rsidR="00E1276A" w:rsidRPr="00E1276A" w:rsidRDefault="00E1276A" w:rsidP="00E1276A">
            <w:pPr>
              <w:spacing w:before="40"/>
              <w:rPr>
                <w:color w:val="000000" w:themeColor="text1"/>
              </w:rPr>
            </w:pPr>
            <w:r w:rsidRPr="00E1276A">
              <w:rPr>
                <w:color w:val="000000" w:themeColor="text1"/>
              </w:rPr>
              <w:t>-difficultés à travailler en groupes,</w:t>
            </w:r>
          </w:p>
          <w:p w:rsidR="00E1276A" w:rsidRPr="00E1276A" w:rsidRDefault="00E1276A" w:rsidP="00E1276A">
            <w:pPr>
              <w:spacing w:before="40"/>
              <w:rPr>
                <w:color w:val="000000" w:themeColor="text1"/>
              </w:rPr>
            </w:pPr>
            <w:r w:rsidRPr="00E1276A">
              <w:rPr>
                <w:color w:val="000000" w:themeColor="text1"/>
              </w:rPr>
              <w:t>- difficultés à capter l’attention des élèves hyperactifs,</w:t>
            </w:r>
          </w:p>
          <w:p w:rsidR="00E1276A" w:rsidRPr="00E1276A" w:rsidRDefault="00E1276A" w:rsidP="00E1276A">
            <w:pPr>
              <w:spacing w:before="40"/>
              <w:rPr>
                <w:color w:val="000000" w:themeColor="text1"/>
              </w:rPr>
            </w:pPr>
            <w:r w:rsidRPr="00E1276A">
              <w:rPr>
                <w:color w:val="000000" w:themeColor="text1"/>
              </w:rPr>
              <w:t xml:space="preserve">- difficultés à faire participer les élèves timides </w:t>
            </w:r>
          </w:p>
          <w:p w:rsidR="00E1276A" w:rsidRPr="00E1276A" w:rsidRDefault="00E1276A" w:rsidP="00E1276A">
            <w:pPr>
              <w:spacing w:before="40"/>
              <w:rPr>
                <w:color w:val="000000" w:themeColor="text1"/>
              </w:rPr>
            </w:pPr>
            <w:r w:rsidRPr="00E1276A">
              <w:rPr>
                <w:color w:val="000000" w:themeColor="text1"/>
              </w:rPr>
              <w:t xml:space="preserve">- manque d’envie, d’intérêt et de  curiosité des élèves, </w:t>
            </w:r>
          </w:p>
          <w:p w:rsidR="00E1276A" w:rsidRPr="00E1276A" w:rsidRDefault="00E1276A" w:rsidP="00E1276A">
            <w:pPr>
              <w:spacing w:before="40"/>
              <w:rPr>
                <w:color w:val="000000" w:themeColor="text1"/>
              </w:rPr>
            </w:pPr>
            <w:r w:rsidRPr="00E1276A">
              <w:rPr>
                <w:color w:val="000000" w:themeColor="text1"/>
              </w:rPr>
              <w:t>- hétérogénéité au sein d’une classe,</w:t>
            </w:r>
          </w:p>
          <w:p w:rsidR="00E1276A" w:rsidRDefault="00E1276A" w:rsidP="00DD1E4C">
            <w:pPr>
              <w:jc w:val="center"/>
            </w:pPr>
          </w:p>
          <w:p w:rsidR="00E1276A" w:rsidRPr="00572742" w:rsidRDefault="00E1276A" w:rsidP="00DD1E4C">
            <w:pPr>
              <w:jc w:val="center"/>
              <w:rPr>
                <w:b/>
              </w:rPr>
            </w:pPr>
          </w:p>
          <w:p w:rsidR="00E1276A" w:rsidRPr="00E1276A" w:rsidRDefault="00E1276A" w:rsidP="00E1276A">
            <w:pPr>
              <w:rPr>
                <w:b/>
                <w:color w:val="548DD4" w:themeColor="text2" w:themeTint="99"/>
                <w:sz w:val="24"/>
                <w:szCs w:val="24"/>
              </w:rPr>
            </w:pPr>
            <w:r w:rsidRPr="00E1276A">
              <w:rPr>
                <w:b/>
                <w:color w:val="548DD4" w:themeColor="text2" w:themeTint="99"/>
                <w:sz w:val="24"/>
                <w:szCs w:val="24"/>
              </w:rPr>
              <w:t>L’élève et ses difficultés personnelles</w:t>
            </w:r>
          </w:p>
          <w:p w:rsidR="00E1276A" w:rsidRPr="00E1276A" w:rsidRDefault="00E1276A" w:rsidP="00E1276A">
            <w:pPr>
              <w:spacing w:before="40"/>
              <w:rPr>
                <w:color w:val="000000" w:themeColor="text1"/>
              </w:rPr>
            </w:pPr>
            <w:r w:rsidRPr="00E1276A">
              <w:rPr>
                <w:color w:val="000000" w:themeColor="text1"/>
              </w:rPr>
              <w:t xml:space="preserve">- problèmes de </w:t>
            </w:r>
            <w:proofErr w:type="spellStart"/>
            <w:r w:rsidRPr="00E1276A">
              <w:rPr>
                <w:color w:val="000000" w:themeColor="text1"/>
              </w:rPr>
              <w:t>dys</w:t>
            </w:r>
            <w:proofErr w:type="spellEnd"/>
            <w:r w:rsidRPr="00E1276A">
              <w:rPr>
                <w:color w:val="000000" w:themeColor="text1"/>
              </w:rPr>
              <w:t>…</w:t>
            </w:r>
          </w:p>
          <w:p w:rsidR="00E1276A" w:rsidRPr="00E1276A" w:rsidRDefault="00E1276A" w:rsidP="00E1276A">
            <w:pPr>
              <w:spacing w:before="40"/>
              <w:rPr>
                <w:color w:val="000000" w:themeColor="text1"/>
              </w:rPr>
            </w:pPr>
            <w:r w:rsidRPr="00E1276A">
              <w:rPr>
                <w:color w:val="000000" w:themeColor="text1"/>
              </w:rPr>
              <w:t>-  élèves non-francophones</w:t>
            </w:r>
          </w:p>
          <w:p w:rsidR="00E1276A" w:rsidRPr="00E1276A" w:rsidRDefault="00E1276A" w:rsidP="00E1276A">
            <w:pPr>
              <w:spacing w:before="40"/>
              <w:rPr>
                <w:color w:val="000000" w:themeColor="text1"/>
              </w:rPr>
            </w:pPr>
            <w:r w:rsidRPr="00E1276A">
              <w:rPr>
                <w:color w:val="000000" w:themeColor="text1"/>
              </w:rPr>
              <w:t xml:space="preserve">-élèves issus de </w:t>
            </w:r>
            <w:proofErr w:type="spellStart"/>
            <w:r w:rsidRPr="00E1276A">
              <w:rPr>
                <w:color w:val="000000" w:themeColor="text1"/>
              </w:rPr>
              <w:t>Segpa</w:t>
            </w:r>
            <w:proofErr w:type="spellEnd"/>
            <w:r w:rsidRPr="00E1276A">
              <w:rPr>
                <w:color w:val="000000" w:themeColor="text1"/>
              </w:rPr>
              <w:t xml:space="preserve">, </w:t>
            </w:r>
            <w:proofErr w:type="gramStart"/>
            <w:r w:rsidRPr="00E1276A">
              <w:rPr>
                <w:color w:val="000000" w:themeColor="text1"/>
              </w:rPr>
              <w:t>DIMA,..</w:t>
            </w:r>
            <w:proofErr w:type="gramEnd"/>
            <w:r w:rsidRPr="00E1276A">
              <w:rPr>
                <w:color w:val="000000" w:themeColor="text1"/>
              </w:rPr>
              <w:t xml:space="preserve">habitués à travailler </w:t>
            </w:r>
            <w:proofErr w:type="gramStart"/>
            <w:r w:rsidRPr="00E1276A">
              <w:rPr>
                <w:color w:val="000000" w:themeColor="text1"/>
              </w:rPr>
              <w:t>autrement ,</w:t>
            </w:r>
            <w:proofErr w:type="gramEnd"/>
            <w:r w:rsidRPr="00E1276A">
              <w:rPr>
                <w:color w:val="000000" w:themeColor="text1"/>
              </w:rPr>
              <w:t xml:space="preserve"> primo-arrivants,</w:t>
            </w:r>
          </w:p>
          <w:p w:rsidR="00E1276A" w:rsidRPr="00E1276A" w:rsidRDefault="00E1276A" w:rsidP="00E1276A">
            <w:pPr>
              <w:spacing w:before="40"/>
              <w:rPr>
                <w:color w:val="000000" w:themeColor="text1"/>
              </w:rPr>
            </w:pPr>
            <w:r w:rsidRPr="00E1276A">
              <w:rPr>
                <w:color w:val="000000" w:themeColor="text1"/>
              </w:rPr>
              <w:t>- problème de mémoire</w:t>
            </w:r>
          </w:p>
          <w:p w:rsidR="00E1276A" w:rsidRPr="00E1276A" w:rsidRDefault="00E1276A" w:rsidP="00E1276A">
            <w:pPr>
              <w:spacing w:before="40"/>
            </w:pPr>
            <w:r w:rsidRPr="00E1276A">
              <w:t>- mauvaise estime de soi (peur de l’échec),</w:t>
            </w:r>
          </w:p>
          <w:p w:rsidR="00E1276A" w:rsidRPr="00E1276A" w:rsidRDefault="00E1276A" w:rsidP="00E1276A">
            <w:pPr>
              <w:spacing w:before="40"/>
            </w:pPr>
            <w:r w:rsidRPr="00E1276A">
              <w:t>-‘refus’ d’essayer</w:t>
            </w:r>
          </w:p>
          <w:p w:rsidR="00E1276A" w:rsidRPr="00E1276A" w:rsidRDefault="00E1276A" w:rsidP="00E1276A">
            <w:pPr>
              <w:spacing w:before="40"/>
            </w:pPr>
            <w:r w:rsidRPr="00E1276A">
              <w:t>-jugement,</w:t>
            </w:r>
          </w:p>
          <w:p w:rsidR="00E1276A" w:rsidRPr="00E1276A" w:rsidRDefault="00E1276A" w:rsidP="00E1276A">
            <w:pPr>
              <w:spacing w:before="40"/>
            </w:pPr>
            <w:r w:rsidRPr="00E1276A">
              <w:t>- problème de démoralisation</w:t>
            </w:r>
          </w:p>
          <w:p w:rsidR="00E1276A" w:rsidRPr="00E1276A" w:rsidRDefault="00E1276A" w:rsidP="00E1276A">
            <w:pPr>
              <w:spacing w:before="40"/>
            </w:pPr>
            <w:r w:rsidRPr="00E1276A">
              <w:t>-problèmes personnels qui prennent le dessus sur les difficultés scolaires,</w:t>
            </w:r>
          </w:p>
          <w:p w:rsidR="00E1276A" w:rsidRPr="00DE48CD" w:rsidRDefault="00E1276A" w:rsidP="00E1276A">
            <w:pPr>
              <w:spacing w:before="40"/>
              <w:rPr>
                <w:color w:val="E36C0A" w:themeColor="accent6" w:themeShade="BF"/>
              </w:rPr>
            </w:pPr>
            <w:r w:rsidRPr="00E1276A">
              <w:t>-échec scolaire</w:t>
            </w:r>
          </w:p>
          <w:p w:rsidR="00E1276A" w:rsidRDefault="00E1276A" w:rsidP="00DD1E4C">
            <w:pPr>
              <w:jc w:val="center"/>
            </w:pPr>
          </w:p>
          <w:p w:rsidR="00E1276A" w:rsidRPr="00E1276A" w:rsidRDefault="00E1276A" w:rsidP="00E1276A">
            <w:pPr>
              <w:rPr>
                <w:b/>
                <w:color w:val="548DD4" w:themeColor="text2" w:themeTint="99"/>
                <w:sz w:val="24"/>
                <w:szCs w:val="24"/>
              </w:rPr>
            </w:pPr>
            <w:r w:rsidRPr="00E1276A">
              <w:rPr>
                <w:b/>
                <w:color w:val="548DD4" w:themeColor="text2" w:themeTint="99"/>
                <w:sz w:val="24"/>
                <w:szCs w:val="24"/>
              </w:rPr>
              <w:t>Scolaire :</w:t>
            </w:r>
          </w:p>
          <w:p w:rsidR="00E1276A" w:rsidRDefault="00E1276A" w:rsidP="00E1276A">
            <w:pPr>
              <w:spacing w:before="40"/>
            </w:pPr>
            <w:r>
              <w:t>- sens des opérations,</w:t>
            </w:r>
          </w:p>
          <w:p w:rsidR="00E1276A" w:rsidRDefault="00E1276A" w:rsidP="00E1276A">
            <w:pPr>
              <w:spacing w:before="40"/>
            </w:pPr>
            <w:r>
              <w:t>-choix des opérations,</w:t>
            </w:r>
          </w:p>
          <w:p w:rsidR="00E1276A" w:rsidRDefault="00E1276A" w:rsidP="00E1276A">
            <w:pPr>
              <w:spacing w:before="40"/>
            </w:pPr>
            <w:r>
              <w:t>- difficultés à compter, classer</w:t>
            </w:r>
            <w:proofErr w:type="gramStart"/>
            <w:r>
              <w:t>..</w:t>
            </w:r>
            <w:proofErr w:type="gramEnd"/>
          </w:p>
          <w:p w:rsidR="00E1276A" w:rsidRDefault="00E1276A" w:rsidP="00E1276A">
            <w:pPr>
              <w:spacing w:before="40"/>
            </w:pPr>
            <w:r>
              <w:t>-pb d’unités,</w:t>
            </w:r>
          </w:p>
          <w:p w:rsidR="00E1276A" w:rsidRDefault="00E1276A" w:rsidP="00E1276A">
            <w:pPr>
              <w:spacing w:before="40"/>
            </w:pPr>
            <w:r>
              <w:t>- lecture</w:t>
            </w:r>
          </w:p>
          <w:p w:rsidR="00E1276A" w:rsidRDefault="00E1276A" w:rsidP="00E1276A">
            <w:pPr>
              <w:spacing w:before="40"/>
            </w:pPr>
            <w:r>
              <w:t>-outils de géométrie difficiles à utiliser</w:t>
            </w:r>
          </w:p>
          <w:p w:rsidR="00E1276A" w:rsidRDefault="00E1276A" w:rsidP="00E1276A"/>
        </w:tc>
        <w:tc>
          <w:tcPr>
            <w:tcW w:w="3071" w:type="dxa"/>
            <w:vAlign w:val="center"/>
          </w:tcPr>
          <w:p w:rsidR="00E1276A" w:rsidRDefault="00E1276A" w:rsidP="00DD1E4C">
            <w:pPr>
              <w:jc w:val="center"/>
            </w:pPr>
            <w:r>
              <w:lastRenderedPageBreak/>
              <w:t>Calcul mental</w:t>
            </w:r>
          </w:p>
          <w:p w:rsidR="00E1276A" w:rsidRDefault="00E1276A" w:rsidP="00DD1E4C">
            <w:pPr>
              <w:jc w:val="center"/>
            </w:pPr>
            <w:r>
              <w:t>(Notions vues au collège)</w:t>
            </w:r>
          </w:p>
          <w:p w:rsidR="00E1276A" w:rsidRDefault="00E1276A" w:rsidP="00DD1E4C">
            <w:pPr>
              <w:jc w:val="center"/>
            </w:pPr>
          </w:p>
          <w:p w:rsidR="00E1276A" w:rsidRPr="00E1276A" w:rsidRDefault="00E1276A" w:rsidP="00DD1E4C">
            <w:pPr>
              <w:jc w:val="center"/>
              <w:rPr>
                <w:color w:val="000000" w:themeColor="text1"/>
              </w:rPr>
            </w:pPr>
            <w:r w:rsidRPr="00E1276A">
              <w:rPr>
                <w:color w:val="000000" w:themeColor="text1"/>
              </w:rPr>
              <w:t>Addition des nombres relatifs</w:t>
            </w:r>
          </w:p>
          <w:p w:rsidR="00E1276A" w:rsidRPr="00E1276A" w:rsidRDefault="00E1276A" w:rsidP="00DD1E4C">
            <w:pPr>
              <w:jc w:val="center"/>
              <w:rPr>
                <w:color w:val="000000" w:themeColor="text1"/>
              </w:rPr>
            </w:pPr>
            <w:r w:rsidRPr="00E1276A">
              <w:rPr>
                <w:color w:val="000000" w:themeColor="text1"/>
              </w:rPr>
              <w:t>Calcul numérique</w:t>
            </w:r>
          </w:p>
          <w:p w:rsidR="00E1276A" w:rsidRPr="00E1276A" w:rsidRDefault="00E1276A" w:rsidP="00DD1E4C">
            <w:pPr>
              <w:jc w:val="center"/>
              <w:rPr>
                <w:color w:val="000000" w:themeColor="text1"/>
              </w:rPr>
            </w:pPr>
            <w:r w:rsidRPr="00E1276A">
              <w:rPr>
                <w:color w:val="000000" w:themeColor="text1"/>
              </w:rPr>
              <w:t>Application de formules</w:t>
            </w:r>
          </w:p>
          <w:p w:rsidR="00E1276A" w:rsidRPr="00E1276A" w:rsidRDefault="00E1276A" w:rsidP="00DD1E4C">
            <w:pPr>
              <w:jc w:val="center"/>
              <w:rPr>
                <w:color w:val="000000" w:themeColor="text1"/>
              </w:rPr>
            </w:pPr>
          </w:p>
          <w:p w:rsidR="00E1276A" w:rsidRPr="00E1276A" w:rsidRDefault="00E1276A" w:rsidP="00DD1E4C">
            <w:pPr>
              <w:jc w:val="center"/>
              <w:rPr>
                <w:color w:val="000000" w:themeColor="text1"/>
              </w:rPr>
            </w:pPr>
            <w:r w:rsidRPr="00E1276A">
              <w:rPr>
                <w:color w:val="000000" w:themeColor="text1"/>
              </w:rPr>
              <w:t>Proportionnalité</w:t>
            </w:r>
          </w:p>
          <w:p w:rsidR="00E1276A" w:rsidRPr="00E1276A" w:rsidRDefault="00E1276A" w:rsidP="00DD1E4C">
            <w:pPr>
              <w:jc w:val="center"/>
              <w:rPr>
                <w:color w:val="000000" w:themeColor="text1"/>
              </w:rPr>
            </w:pPr>
            <w:r w:rsidRPr="00E1276A">
              <w:rPr>
                <w:color w:val="000000" w:themeColor="text1"/>
              </w:rPr>
              <w:t>Pourcentages</w:t>
            </w:r>
          </w:p>
          <w:p w:rsidR="00E1276A" w:rsidRPr="00E1276A" w:rsidRDefault="00E1276A" w:rsidP="00DD1E4C">
            <w:pPr>
              <w:jc w:val="center"/>
              <w:rPr>
                <w:color w:val="000000" w:themeColor="text1"/>
              </w:rPr>
            </w:pPr>
            <w:r w:rsidRPr="00E1276A">
              <w:rPr>
                <w:color w:val="000000" w:themeColor="text1"/>
              </w:rPr>
              <w:t>Les échelles</w:t>
            </w:r>
          </w:p>
          <w:p w:rsidR="00E1276A" w:rsidRPr="00E1276A" w:rsidRDefault="00E1276A" w:rsidP="00DD1E4C">
            <w:pPr>
              <w:jc w:val="center"/>
              <w:rPr>
                <w:color w:val="000000" w:themeColor="text1"/>
              </w:rPr>
            </w:pPr>
          </w:p>
          <w:p w:rsidR="00E1276A" w:rsidRPr="00E1276A" w:rsidRDefault="00E1276A" w:rsidP="00DD1E4C">
            <w:pPr>
              <w:jc w:val="center"/>
              <w:rPr>
                <w:color w:val="000000" w:themeColor="text1"/>
              </w:rPr>
            </w:pPr>
            <w:r w:rsidRPr="00E1276A">
              <w:rPr>
                <w:color w:val="000000" w:themeColor="text1"/>
              </w:rPr>
              <w:t>Equation du premier degré à une inconnue</w:t>
            </w:r>
          </w:p>
          <w:p w:rsidR="00E1276A" w:rsidRPr="00E1276A" w:rsidRDefault="00E1276A" w:rsidP="00DD1E4C">
            <w:pPr>
              <w:jc w:val="center"/>
              <w:rPr>
                <w:color w:val="000000" w:themeColor="text1"/>
              </w:rPr>
            </w:pPr>
            <w:r w:rsidRPr="00E1276A">
              <w:rPr>
                <w:color w:val="000000" w:themeColor="text1"/>
              </w:rPr>
              <w:t>Lecture d’une échelle de graphique</w:t>
            </w:r>
          </w:p>
          <w:p w:rsidR="00E1276A" w:rsidRPr="00E1276A" w:rsidRDefault="00E1276A" w:rsidP="00DD1E4C">
            <w:pPr>
              <w:jc w:val="center"/>
              <w:rPr>
                <w:color w:val="000000" w:themeColor="text1"/>
              </w:rPr>
            </w:pPr>
            <w:r w:rsidRPr="00E1276A">
              <w:rPr>
                <w:color w:val="000000" w:themeColor="text1"/>
              </w:rPr>
              <w:t>Fonctions</w:t>
            </w:r>
          </w:p>
          <w:p w:rsidR="00E1276A" w:rsidRPr="00E1276A" w:rsidRDefault="00E1276A" w:rsidP="00DD1E4C">
            <w:pPr>
              <w:jc w:val="center"/>
              <w:rPr>
                <w:color w:val="000000" w:themeColor="text1"/>
              </w:rPr>
            </w:pPr>
            <w:r w:rsidRPr="00E1276A">
              <w:rPr>
                <w:color w:val="000000" w:themeColor="text1"/>
              </w:rPr>
              <w:t>Statistiques</w:t>
            </w:r>
          </w:p>
          <w:p w:rsidR="00E1276A" w:rsidRPr="00E1276A" w:rsidRDefault="00E1276A" w:rsidP="00DD1E4C">
            <w:pPr>
              <w:jc w:val="center"/>
              <w:rPr>
                <w:color w:val="000000" w:themeColor="text1"/>
              </w:rPr>
            </w:pPr>
          </w:p>
          <w:p w:rsidR="00E1276A" w:rsidRPr="00E1276A" w:rsidRDefault="00E1276A" w:rsidP="00DD1E4C">
            <w:pPr>
              <w:jc w:val="center"/>
              <w:rPr>
                <w:color w:val="000000" w:themeColor="text1"/>
              </w:rPr>
            </w:pPr>
            <w:r w:rsidRPr="00E1276A">
              <w:rPr>
                <w:color w:val="000000" w:themeColor="text1"/>
              </w:rPr>
              <w:t>Tracer des angles, les mesurer</w:t>
            </w:r>
          </w:p>
          <w:p w:rsidR="00E1276A" w:rsidRPr="00E1276A" w:rsidRDefault="00E1276A" w:rsidP="00DD1E4C">
            <w:pPr>
              <w:jc w:val="center"/>
              <w:rPr>
                <w:color w:val="000000" w:themeColor="text1"/>
              </w:rPr>
            </w:pPr>
            <w:r w:rsidRPr="00E1276A">
              <w:rPr>
                <w:color w:val="000000" w:themeColor="text1"/>
              </w:rPr>
              <w:t>Thalès, Pythagore</w:t>
            </w:r>
          </w:p>
          <w:p w:rsidR="00E1276A" w:rsidRPr="00E1276A" w:rsidRDefault="00E1276A" w:rsidP="00DD1E4C">
            <w:pPr>
              <w:jc w:val="center"/>
              <w:rPr>
                <w:color w:val="000000" w:themeColor="text1"/>
              </w:rPr>
            </w:pPr>
            <w:r w:rsidRPr="00E1276A">
              <w:rPr>
                <w:color w:val="000000" w:themeColor="text1"/>
              </w:rPr>
              <w:t>Figures usuelles</w:t>
            </w:r>
          </w:p>
          <w:p w:rsidR="00E1276A" w:rsidRPr="00E1276A" w:rsidRDefault="00E1276A" w:rsidP="00DD1E4C">
            <w:pPr>
              <w:jc w:val="center"/>
              <w:rPr>
                <w:color w:val="000000" w:themeColor="text1"/>
              </w:rPr>
            </w:pPr>
            <w:r w:rsidRPr="00E1276A">
              <w:rPr>
                <w:color w:val="000000" w:themeColor="text1"/>
              </w:rPr>
              <w:t>Calculs de périmètres et aires Trigonométrie,</w:t>
            </w:r>
          </w:p>
          <w:p w:rsidR="00E1276A" w:rsidRPr="00E1276A" w:rsidRDefault="00E1276A" w:rsidP="00DD1E4C">
            <w:pPr>
              <w:jc w:val="center"/>
              <w:rPr>
                <w:color w:val="000000" w:themeColor="text1"/>
              </w:rPr>
            </w:pPr>
            <w:r w:rsidRPr="00E1276A">
              <w:rPr>
                <w:color w:val="000000" w:themeColor="text1"/>
              </w:rPr>
              <w:t>Géométrie dans l’espace</w:t>
            </w:r>
          </w:p>
          <w:p w:rsidR="00E1276A" w:rsidRPr="00E1276A" w:rsidRDefault="00E1276A" w:rsidP="00DD1E4C">
            <w:pPr>
              <w:rPr>
                <w:color w:val="000000" w:themeColor="text1"/>
              </w:rPr>
            </w:pPr>
          </w:p>
          <w:p w:rsidR="00E1276A" w:rsidRPr="00E1276A" w:rsidRDefault="00E1276A" w:rsidP="00DD1E4C">
            <w:pPr>
              <w:jc w:val="center"/>
              <w:rPr>
                <w:color w:val="000000" w:themeColor="text1"/>
              </w:rPr>
            </w:pPr>
            <w:r w:rsidRPr="00E1276A">
              <w:rPr>
                <w:color w:val="000000" w:themeColor="text1"/>
              </w:rPr>
              <w:t>Intérêts simples</w:t>
            </w:r>
          </w:p>
          <w:p w:rsidR="00E1276A" w:rsidRPr="00E1276A" w:rsidRDefault="00E1276A" w:rsidP="00DD1E4C">
            <w:pPr>
              <w:jc w:val="center"/>
              <w:rPr>
                <w:color w:val="000000" w:themeColor="text1"/>
              </w:rPr>
            </w:pPr>
            <w:r w:rsidRPr="00E1276A">
              <w:rPr>
                <w:color w:val="000000" w:themeColor="text1"/>
              </w:rPr>
              <w:t>Formation des prix</w:t>
            </w:r>
          </w:p>
          <w:p w:rsidR="00E1276A" w:rsidRPr="00E1276A" w:rsidRDefault="00E1276A" w:rsidP="00DD1E4C">
            <w:pPr>
              <w:jc w:val="center"/>
              <w:rPr>
                <w:color w:val="000000" w:themeColor="text1"/>
              </w:rPr>
            </w:pPr>
          </w:p>
          <w:p w:rsidR="00E1276A" w:rsidRPr="00E1276A" w:rsidRDefault="00E1276A" w:rsidP="00DD1E4C">
            <w:pPr>
              <w:jc w:val="center"/>
              <w:rPr>
                <w:color w:val="000000" w:themeColor="text1"/>
              </w:rPr>
            </w:pPr>
            <w:r w:rsidRPr="00E1276A">
              <w:rPr>
                <w:color w:val="000000" w:themeColor="text1"/>
              </w:rPr>
              <w:t>Mouvement (base)</w:t>
            </w:r>
          </w:p>
          <w:p w:rsidR="00E1276A" w:rsidRPr="00E1276A" w:rsidRDefault="00E1276A" w:rsidP="00DD1E4C">
            <w:pPr>
              <w:jc w:val="center"/>
              <w:rPr>
                <w:color w:val="000000" w:themeColor="text1"/>
              </w:rPr>
            </w:pPr>
            <w:r w:rsidRPr="00E1276A">
              <w:rPr>
                <w:color w:val="000000" w:themeColor="text1"/>
              </w:rPr>
              <w:t>Electricité</w:t>
            </w:r>
          </w:p>
          <w:p w:rsidR="00E1276A" w:rsidRPr="00E1276A" w:rsidRDefault="00E1276A" w:rsidP="00DD1E4C">
            <w:pPr>
              <w:jc w:val="center"/>
              <w:rPr>
                <w:color w:val="000000" w:themeColor="text1"/>
              </w:rPr>
            </w:pPr>
            <w:r w:rsidRPr="00E1276A">
              <w:rPr>
                <w:color w:val="000000" w:themeColor="text1"/>
              </w:rPr>
              <w:lastRenderedPageBreak/>
              <w:t>Structure et propriétés de la matière (atomistique)</w:t>
            </w:r>
          </w:p>
          <w:p w:rsidR="00E1276A" w:rsidRPr="00E1276A" w:rsidRDefault="00E1276A" w:rsidP="00DD1E4C">
            <w:pPr>
              <w:jc w:val="center"/>
              <w:rPr>
                <w:color w:val="000000" w:themeColor="text1"/>
              </w:rPr>
            </w:pPr>
            <w:r w:rsidRPr="00E1276A">
              <w:rPr>
                <w:color w:val="000000" w:themeColor="text1"/>
              </w:rPr>
              <w:t>Les ions</w:t>
            </w:r>
          </w:p>
          <w:p w:rsidR="00E1276A" w:rsidRPr="00E1276A" w:rsidRDefault="00E1276A" w:rsidP="00DD1E4C">
            <w:pPr>
              <w:jc w:val="center"/>
              <w:rPr>
                <w:color w:val="000000" w:themeColor="text1"/>
              </w:rPr>
            </w:pPr>
            <w:r w:rsidRPr="00E1276A">
              <w:rPr>
                <w:color w:val="000000" w:themeColor="text1"/>
              </w:rPr>
              <w:t>Représentation des forces</w:t>
            </w:r>
          </w:p>
          <w:p w:rsidR="00E1276A" w:rsidRPr="00E1276A" w:rsidRDefault="00E1276A" w:rsidP="00DD1E4C">
            <w:pPr>
              <w:jc w:val="center"/>
              <w:rPr>
                <w:color w:val="000000" w:themeColor="text1"/>
              </w:rPr>
            </w:pPr>
            <w:r w:rsidRPr="00E1276A">
              <w:rPr>
                <w:color w:val="000000" w:themeColor="text1"/>
              </w:rPr>
              <w:t xml:space="preserve">Le son </w:t>
            </w:r>
          </w:p>
          <w:p w:rsidR="00E1276A" w:rsidRPr="00E1276A" w:rsidRDefault="00E1276A" w:rsidP="00DD1E4C">
            <w:pPr>
              <w:jc w:val="center"/>
              <w:rPr>
                <w:color w:val="000000" w:themeColor="text1"/>
              </w:rPr>
            </w:pPr>
          </w:p>
          <w:p w:rsidR="00E1276A" w:rsidRPr="00E1276A" w:rsidRDefault="00E1276A" w:rsidP="00DD1E4C">
            <w:pPr>
              <w:jc w:val="center"/>
              <w:rPr>
                <w:color w:val="000000" w:themeColor="text1"/>
              </w:rPr>
            </w:pPr>
            <w:r w:rsidRPr="00E1276A">
              <w:rPr>
                <w:color w:val="000000" w:themeColor="text1"/>
              </w:rPr>
              <w:t>Unités de mesure et conversion</w:t>
            </w:r>
          </w:p>
          <w:p w:rsidR="00E1276A" w:rsidRDefault="00E1276A" w:rsidP="00DD1E4C">
            <w:pPr>
              <w:jc w:val="center"/>
            </w:pPr>
            <w:r w:rsidRPr="00E1276A">
              <w:rPr>
                <w:color w:val="000000" w:themeColor="text1"/>
              </w:rPr>
              <w:t>Rapport entre les notions de mathématiques et la vie quotidienne</w:t>
            </w:r>
          </w:p>
        </w:tc>
        <w:tc>
          <w:tcPr>
            <w:tcW w:w="3071" w:type="dxa"/>
            <w:vAlign w:val="center"/>
          </w:tcPr>
          <w:p w:rsidR="00E1276A" w:rsidRDefault="00E1276A" w:rsidP="00DD1E4C">
            <w:pPr>
              <w:jc w:val="center"/>
              <w:rPr>
                <w:b/>
                <w:color w:val="0070C0"/>
                <w:sz w:val="24"/>
                <w:szCs w:val="24"/>
              </w:rPr>
            </w:pPr>
          </w:p>
          <w:p w:rsidR="00E1276A" w:rsidRDefault="00E1276A" w:rsidP="00E1276A">
            <w:pPr>
              <w:jc w:val="center"/>
              <w:rPr>
                <w:b/>
                <w:color w:val="0070C0"/>
                <w:sz w:val="24"/>
                <w:szCs w:val="24"/>
              </w:rPr>
            </w:pPr>
            <w:r w:rsidRPr="00E1276A">
              <w:rPr>
                <w:b/>
                <w:color w:val="0070C0"/>
                <w:sz w:val="24"/>
                <w:szCs w:val="24"/>
              </w:rPr>
              <w:t>Pédagogiques :</w:t>
            </w:r>
          </w:p>
          <w:p w:rsidR="00E1276A" w:rsidRPr="00E1276A" w:rsidRDefault="00E1276A" w:rsidP="00E1276A">
            <w:pPr>
              <w:jc w:val="center"/>
              <w:rPr>
                <w:b/>
                <w:color w:val="0070C0"/>
                <w:sz w:val="24"/>
                <w:szCs w:val="24"/>
              </w:rPr>
            </w:pPr>
          </w:p>
          <w:p w:rsidR="00E1276A" w:rsidRPr="00E1276A" w:rsidRDefault="00E1276A" w:rsidP="00E1276A">
            <w:pPr>
              <w:spacing w:before="40"/>
              <w:rPr>
                <w:color w:val="000000" w:themeColor="text1"/>
              </w:rPr>
            </w:pPr>
            <w:r>
              <w:t>-</w:t>
            </w:r>
            <w:r w:rsidRPr="00E1276A">
              <w:rPr>
                <w:color w:val="000000" w:themeColor="text1"/>
              </w:rPr>
              <w:t>voir les maths/</w:t>
            </w:r>
            <w:proofErr w:type="spellStart"/>
            <w:r w:rsidRPr="00E1276A">
              <w:rPr>
                <w:color w:val="000000" w:themeColor="text1"/>
              </w:rPr>
              <w:t>sc</w:t>
            </w:r>
            <w:proofErr w:type="spellEnd"/>
            <w:r w:rsidRPr="00E1276A">
              <w:rPr>
                <w:color w:val="000000" w:themeColor="text1"/>
              </w:rPr>
              <w:t xml:space="preserve"> d’une autre façon, </w:t>
            </w:r>
          </w:p>
          <w:p w:rsidR="00E1276A" w:rsidRPr="00E1276A" w:rsidRDefault="00E1276A" w:rsidP="00E1276A">
            <w:pPr>
              <w:spacing w:before="40"/>
              <w:rPr>
                <w:color w:val="000000" w:themeColor="text1"/>
              </w:rPr>
            </w:pPr>
            <w:r w:rsidRPr="00E1276A">
              <w:rPr>
                <w:color w:val="000000" w:themeColor="text1"/>
              </w:rPr>
              <w:t>-donner une image différente des matières scientifiques,</w:t>
            </w:r>
          </w:p>
          <w:p w:rsidR="00E1276A" w:rsidRPr="00E1276A" w:rsidRDefault="00E1276A" w:rsidP="00E1276A">
            <w:pPr>
              <w:spacing w:before="40"/>
              <w:rPr>
                <w:color w:val="000000" w:themeColor="text1"/>
              </w:rPr>
            </w:pPr>
            <w:r w:rsidRPr="00E1276A">
              <w:rPr>
                <w:color w:val="000000" w:themeColor="text1"/>
              </w:rPr>
              <w:t>- Diversifier les supports pédagogiques</w:t>
            </w:r>
          </w:p>
          <w:p w:rsidR="00E1276A" w:rsidRPr="00E1276A" w:rsidRDefault="00E1276A" w:rsidP="00E1276A">
            <w:pPr>
              <w:spacing w:before="40"/>
              <w:rPr>
                <w:color w:val="000000" w:themeColor="text1"/>
              </w:rPr>
            </w:pPr>
            <w:r w:rsidRPr="00E1276A">
              <w:rPr>
                <w:color w:val="000000" w:themeColor="text1"/>
              </w:rPr>
              <w:t>- Pour aborder un nouveau cours,</w:t>
            </w:r>
          </w:p>
          <w:p w:rsidR="00E1276A" w:rsidRPr="00E1276A" w:rsidRDefault="00E1276A" w:rsidP="00E1276A">
            <w:pPr>
              <w:spacing w:before="40"/>
              <w:rPr>
                <w:color w:val="000000" w:themeColor="text1"/>
              </w:rPr>
            </w:pPr>
            <w:r w:rsidRPr="00E1276A">
              <w:rPr>
                <w:color w:val="000000" w:themeColor="text1"/>
              </w:rPr>
              <w:t>- Fin, conclusion d’un cours pour mesurer le degré d’appropriations de celui-ci.</w:t>
            </w:r>
          </w:p>
          <w:p w:rsidR="00E1276A" w:rsidRPr="00E1276A" w:rsidRDefault="00E1276A" w:rsidP="00E1276A">
            <w:pPr>
              <w:spacing w:before="40"/>
              <w:rPr>
                <w:color w:val="000000" w:themeColor="text1"/>
              </w:rPr>
            </w:pPr>
            <w:r w:rsidRPr="00E1276A">
              <w:rPr>
                <w:color w:val="000000" w:themeColor="text1"/>
              </w:rPr>
              <w:t>-Arriver à faire passer des notions</w:t>
            </w:r>
          </w:p>
          <w:p w:rsidR="00E1276A" w:rsidRPr="00E1276A" w:rsidRDefault="00E1276A" w:rsidP="00E1276A">
            <w:pPr>
              <w:spacing w:before="40"/>
              <w:rPr>
                <w:color w:val="000000" w:themeColor="text1"/>
              </w:rPr>
            </w:pPr>
            <w:r w:rsidRPr="00E1276A">
              <w:rPr>
                <w:color w:val="000000" w:themeColor="text1"/>
              </w:rPr>
              <w:t>-donner du sens aux apprentissages,</w:t>
            </w:r>
          </w:p>
          <w:p w:rsidR="00E1276A" w:rsidRPr="00E1276A" w:rsidRDefault="00E1276A" w:rsidP="00E1276A">
            <w:pPr>
              <w:spacing w:before="40"/>
              <w:rPr>
                <w:color w:val="000000" w:themeColor="text1"/>
              </w:rPr>
            </w:pPr>
            <w:r w:rsidRPr="00E1276A">
              <w:rPr>
                <w:color w:val="000000" w:themeColor="text1"/>
              </w:rPr>
              <w:t>- Rendre le cours plus attractif,</w:t>
            </w:r>
          </w:p>
          <w:p w:rsidR="00E1276A" w:rsidRPr="00E1276A" w:rsidRDefault="00E1276A" w:rsidP="00E1276A">
            <w:pPr>
              <w:spacing w:before="40"/>
              <w:rPr>
                <w:color w:val="000000" w:themeColor="text1"/>
              </w:rPr>
            </w:pPr>
            <w:r w:rsidRPr="00E1276A">
              <w:rPr>
                <w:color w:val="000000" w:themeColor="text1"/>
              </w:rPr>
              <w:t>-Faire des cours amusants pour les élèves et le prof,</w:t>
            </w:r>
          </w:p>
          <w:p w:rsidR="00E1276A" w:rsidRPr="00E1276A" w:rsidRDefault="00E1276A" w:rsidP="00E1276A">
            <w:pPr>
              <w:spacing w:before="40"/>
              <w:rPr>
                <w:color w:val="000000" w:themeColor="text1"/>
              </w:rPr>
            </w:pPr>
            <w:r w:rsidRPr="00E1276A">
              <w:rPr>
                <w:color w:val="000000" w:themeColor="text1"/>
              </w:rPr>
              <w:t>- Rendre les élèves plus actifs,</w:t>
            </w:r>
          </w:p>
          <w:p w:rsidR="00E1276A" w:rsidRPr="00E1276A" w:rsidRDefault="00E1276A" w:rsidP="00E1276A">
            <w:pPr>
              <w:spacing w:before="40"/>
              <w:rPr>
                <w:color w:val="000000" w:themeColor="text1"/>
              </w:rPr>
            </w:pPr>
            <w:r w:rsidRPr="00E1276A">
              <w:rPr>
                <w:color w:val="000000" w:themeColor="text1"/>
              </w:rPr>
              <w:t>-dynamiser le groupe,</w:t>
            </w:r>
          </w:p>
          <w:p w:rsidR="00E1276A" w:rsidRPr="00E1276A" w:rsidRDefault="00E1276A" w:rsidP="00E1276A">
            <w:pPr>
              <w:spacing w:before="40"/>
              <w:rPr>
                <w:color w:val="000000" w:themeColor="text1"/>
              </w:rPr>
            </w:pPr>
            <w:r w:rsidRPr="00E1276A">
              <w:rPr>
                <w:color w:val="000000" w:themeColor="text1"/>
              </w:rPr>
              <w:t>-favoriser le travail de groupe,</w:t>
            </w:r>
          </w:p>
          <w:p w:rsidR="00E1276A" w:rsidRPr="00E1276A" w:rsidRDefault="00E1276A" w:rsidP="00E1276A">
            <w:pPr>
              <w:spacing w:before="40"/>
              <w:rPr>
                <w:color w:val="000000" w:themeColor="text1"/>
              </w:rPr>
            </w:pPr>
            <w:r w:rsidRPr="00E1276A">
              <w:rPr>
                <w:color w:val="000000" w:themeColor="text1"/>
              </w:rPr>
              <w:t>- les élèves perçoivent l’intérêt du sujet abordé,</w:t>
            </w:r>
          </w:p>
          <w:p w:rsidR="00E1276A" w:rsidRPr="00E1276A" w:rsidRDefault="00E1276A" w:rsidP="00E1276A">
            <w:pPr>
              <w:spacing w:before="40"/>
              <w:rPr>
                <w:color w:val="000000" w:themeColor="text1"/>
              </w:rPr>
            </w:pPr>
            <w:r w:rsidRPr="00E1276A">
              <w:rPr>
                <w:color w:val="000000" w:themeColor="text1"/>
              </w:rPr>
              <w:t>Créer une ambiance de travail et d’entraide</w:t>
            </w:r>
          </w:p>
          <w:p w:rsidR="00E1276A" w:rsidRPr="00E1276A" w:rsidRDefault="00E1276A" w:rsidP="00E1276A">
            <w:pPr>
              <w:spacing w:before="40"/>
              <w:rPr>
                <w:color w:val="000000" w:themeColor="text1"/>
              </w:rPr>
            </w:pPr>
            <w:r w:rsidRPr="00E1276A">
              <w:rPr>
                <w:color w:val="000000" w:themeColor="text1"/>
              </w:rPr>
              <w:lastRenderedPageBreak/>
              <w:t>Capter l’attention d’élèves hyperactifs,</w:t>
            </w:r>
          </w:p>
          <w:p w:rsidR="00E1276A" w:rsidRPr="00E1276A" w:rsidRDefault="00E1276A" w:rsidP="00E1276A">
            <w:pPr>
              <w:spacing w:before="40"/>
              <w:rPr>
                <w:color w:val="000000" w:themeColor="text1"/>
              </w:rPr>
            </w:pPr>
            <w:r w:rsidRPr="00E1276A">
              <w:rPr>
                <w:color w:val="000000" w:themeColor="text1"/>
              </w:rPr>
              <w:t>Faire participer les élèves timides,</w:t>
            </w:r>
          </w:p>
          <w:p w:rsidR="00E1276A" w:rsidRDefault="00E1276A" w:rsidP="001B3AAB">
            <w:pPr>
              <w:spacing w:beforeLines="40"/>
            </w:pPr>
          </w:p>
          <w:p w:rsidR="00E1276A" w:rsidRPr="00E1276A" w:rsidRDefault="00E1276A" w:rsidP="001B3AAB">
            <w:pPr>
              <w:spacing w:beforeLines="40"/>
              <w:rPr>
                <w:color w:val="548DD4" w:themeColor="text2" w:themeTint="99"/>
                <w:sz w:val="24"/>
                <w:szCs w:val="24"/>
              </w:rPr>
            </w:pPr>
            <w:r w:rsidRPr="00E1276A">
              <w:rPr>
                <w:color w:val="548DD4" w:themeColor="text2" w:themeTint="99"/>
                <w:sz w:val="24"/>
                <w:szCs w:val="24"/>
              </w:rPr>
              <w:t>Pour l’élève</w:t>
            </w:r>
          </w:p>
          <w:p w:rsidR="00E1276A" w:rsidRPr="00E1276A" w:rsidRDefault="00E1276A" w:rsidP="00E1276A">
            <w:pPr>
              <w:spacing w:before="40"/>
              <w:rPr>
                <w:color w:val="000000" w:themeColor="text1"/>
              </w:rPr>
            </w:pPr>
            <w:r>
              <w:t>-</w:t>
            </w:r>
            <w:r w:rsidRPr="00E1276A">
              <w:rPr>
                <w:color w:val="000000" w:themeColor="text1"/>
              </w:rPr>
              <w:t>Faire participer tous les élèves,</w:t>
            </w:r>
          </w:p>
          <w:p w:rsidR="00E1276A" w:rsidRPr="00E1276A" w:rsidRDefault="00E1276A" w:rsidP="00E1276A">
            <w:pPr>
              <w:spacing w:before="40"/>
              <w:rPr>
                <w:color w:val="000000" w:themeColor="text1"/>
              </w:rPr>
            </w:pPr>
            <w:r w:rsidRPr="00E1276A">
              <w:rPr>
                <w:color w:val="000000" w:themeColor="text1"/>
              </w:rPr>
              <w:t>Les impliquer davantage</w:t>
            </w:r>
          </w:p>
          <w:p w:rsidR="00E1276A" w:rsidRPr="00E1276A" w:rsidRDefault="00E1276A" w:rsidP="00E1276A">
            <w:pPr>
              <w:spacing w:before="40"/>
              <w:rPr>
                <w:color w:val="000000" w:themeColor="text1"/>
              </w:rPr>
            </w:pPr>
            <w:r w:rsidRPr="00E1276A">
              <w:rPr>
                <w:color w:val="000000" w:themeColor="text1"/>
              </w:rPr>
              <w:t>-changer leurs perspectives et donner du sens.</w:t>
            </w:r>
          </w:p>
          <w:p w:rsidR="00E1276A" w:rsidRPr="00E1276A" w:rsidRDefault="00E1276A" w:rsidP="00E1276A">
            <w:pPr>
              <w:spacing w:before="40"/>
              <w:rPr>
                <w:color w:val="000000" w:themeColor="text1"/>
              </w:rPr>
            </w:pPr>
            <w:r w:rsidRPr="00E1276A">
              <w:rPr>
                <w:color w:val="000000" w:themeColor="text1"/>
              </w:rPr>
              <w:t>- valoriser autrement la réflexion des élèves</w:t>
            </w:r>
          </w:p>
          <w:p w:rsidR="00E1276A" w:rsidRPr="00E1276A" w:rsidRDefault="00E1276A" w:rsidP="00E1276A">
            <w:pPr>
              <w:spacing w:before="40"/>
              <w:rPr>
                <w:color w:val="000000" w:themeColor="text1"/>
              </w:rPr>
            </w:pPr>
            <w:r w:rsidRPr="00E1276A">
              <w:rPr>
                <w:color w:val="000000" w:themeColor="text1"/>
              </w:rPr>
              <w:t>- Remotiver les élèves décrocheurs,</w:t>
            </w:r>
          </w:p>
          <w:p w:rsidR="00E1276A" w:rsidRPr="00E1276A" w:rsidRDefault="00E1276A" w:rsidP="00E1276A">
            <w:pPr>
              <w:spacing w:before="40"/>
              <w:rPr>
                <w:color w:val="000000" w:themeColor="text1"/>
              </w:rPr>
            </w:pPr>
            <w:r w:rsidRPr="00E1276A">
              <w:rPr>
                <w:color w:val="000000" w:themeColor="text1"/>
              </w:rPr>
              <w:t>-amener les élèves à surmonter leurs difficultés</w:t>
            </w:r>
          </w:p>
          <w:p w:rsidR="00E1276A" w:rsidRPr="00E1276A" w:rsidRDefault="00E1276A" w:rsidP="00E1276A">
            <w:pPr>
              <w:spacing w:before="40"/>
              <w:rPr>
                <w:color w:val="000000" w:themeColor="text1"/>
              </w:rPr>
            </w:pPr>
            <w:r w:rsidRPr="00E1276A">
              <w:rPr>
                <w:color w:val="000000" w:themeColor="text1"/>
              </w:rPr>
              <w:t>-Raisonner</w:t>
            </w:r>
          </w:p>
          <w:p w:rsidR="00E1276A" w:rsidRPr="00E1276A" w:rsidRDefault="00E1276A" w:rsidP="00E1276A">
            <w:pPr>
              <w:spacing w:before="40"/>
              <w:rPr>
                <w:color w:val="000000" w:themeColor="text1"/>
              </w:rPr>
            </w:pPr>
            <w:r w:rsidRPr="00E1276A">
              <w:rPr>
                <w:color w:val="000000" w:themeColor="text1"/>
              </w:rPr>
              <w:t>-Apprendre sans avoir l’impression de travailler</w:t>
            </w:r>
          </w:p>
          <w:p w:rsidR="00E1276A" w:rsidRPr="00E1276A" w:rsidRDefault="00E1276A" w:rsidP="00E1276A">
            <w:pPr>
              <w:spacing w:before="40"/>
              <w:rPr>
                <w:color w:val="000000" w:themeColor="text1"/>
              </w:rPr>
            </w:pPr>
            <w:r w:rsidRPr="00E1276A">
              <w:rPr>
                <w:color w:val="000000" w:themeColor="text1"/>
              </w:rPr>
              <w:t>-Méthode de travail</w:t>
            </w:r>
          </w:p>
          <w:p w:rsidR="00E1276A" w:rsidRPr="00E1276A" w:rsidRDefault="00E1276A" w:rsidP="00E1276A">
            <w:pPr>
              <w:spacing w:before="40"/>
              <w:rPr>
                <w:color w:val="000000" w:themeColor="text1"/>
              </w:rPr>
            </w:pPr>
            <w:r w:rsidRPr="00E1276A">
              <w:rPr>
                <w:color w:val="000000" w:themeColor="text1"/>
              </w:rPr>
              <w:t>-Revalorisation,</w:t>
            </w:r>
          </w:p>
          <w:p w:rsidR="00E1276A" w:rsidRPr="00E1276A" w:rsidRDefault="00E1276A" w:rsidP="00E1276A">
            <w:pPr>
              <w:spacing w:before="40"/>
              <w:rPr>
                <w:color w:val="000000" w:themeColor="text1"/>
              </w:rPr>
            </w:pPr>
            <w:r w:rsidRPr="00E1276A">
              <w:rPr>
                <w:color w:val="000000" w:themeColor="text1"/>
              </w:rPr>
              <w:t>-Un moyen pour mieux retenir ?</w:t>
            </w:r>
            <w:r w:rsidR="00AD68A3">
              <w:rPr>
                <w:color w:val="000000" w:themeColor="text1"/>
              </w:rPr>
              <w:t xml:space="preserve"> </w:t>
            </w:r>
            <w:r w:rsidRPr="00E1276A">
              <w:rPr>
                <w:color w:val="000000" w:themeColor="text1"/>
              </w:rPr>
              <w:t>Faire travailler la mémoire (méthode de révision ?)</w:t>
            </w:r>
          </w:p>
          <w:p w:rsidR="00E1276A" w:rsidRPr="00E1276A" w:rsidRDefault="00E1276A" w:rsidP="00E1276A">
            <w:pPr>
              <w:spacing w:before="40"/>
              <w:rPr>
                <w:color w:val="00B050"/>
              </w:rPr>
            </w:pPr>
            <w:r w:rsidRPr="00E1276A">
              <w:rPr>
                <w:color w:val="000000" w:themeColor="text1"/>
              </w:rPr>
              <w:t>- mieux assimiler</w:t>
            </w:r>
          </w:p>
          <w:p w:rsidR="00E1276A" w:rsidRDefault="00E1276A" w:rsidP="001B3AAB">
            <w:pPr>
              <w:spacing w:beforeLines="40"/>
            </w:pPr>
          </w:p>
          <w:p w:rsidR="00E1276A" w:rsidRPr="00E1276A" w:rsidRDefault="00E1276A" w:rsidP="001B3AAB">
            <w:pPr>
              <w:spacing w:beforeLines="40"/>
              <w:rPr>
                <w:b/>
                <w:color w:val="548DD4" w:themeColor="text2" w:themeTint="99"/>
                <w:sz w:val="24"/>
                <w:szCs w:val="24"/>
              </w:rPr>
            </w:pPr>
            <w:r w:rsidRPr="00E1276A">
              <w:rPr>
                <w:b/>
                <w:color w:val="548DD4" w:themeColor="text2" w:themeTint="99"/>
                <w:sz w:val="24"/>
                <w:szCs w:val="24"/>
              </w:rPr>
              <w:t xml:space="preserve">Contenus : </w:t>
            </w:r>
          </w:p>
          <w:p w:rsidR="00E1276A" w:rsidRDefault="00E1276A" w:rsidP="00AD68A3">
            <w:pPr>
              <w:spacing w:before="40"/>
            </w:pPr>
            <w:r>
              <w:t>Bases calcul numérique, calcul algébrique</w:t>
            </w:r>
          </w:p>
          <w:p w:rsidR="00E1276A" w:rsidRDefault="00E1276A" w:rsidP="00AD68A3">
            <w:pPr>
              <w:spacing w:before="40"/>
            </w:pPr>
            <w:r>
              <w:t>Equations</w:t>
            </w:r>
          </w:p>
          <w:p w:rsidR="00E1276A" w:rsidRDefault="00E1276A" w:rsidP="00AD68A3">
            <w:pPr>
              <w:spacing w:before="40"/>
            </w:pPr>
            <w:r>
              <w:t xml:space="preserve">-fonctions </w:t>
            </w:r>
          </w:p>
          <w:p w:rsidR="00E1276A" w:rsidRDefault="00E1276A" w:rsidP="00AD68A3">
            <w:pPr>
              <w:spacing w:before="40"/>
            </w:pPr>
            <w:r>
              <w:t>- repérage</w:t>
            </w:r>
          </w:p>
          <w:p w:rsidR="00E1276A" w:rsidRDefault="00E1276A" w:rsidP="00AD68A3">
            <w:pPr>
              <w:spacing w:before="40"/>
            </w:pPr>
            <w:r>
              <w:t>-angles dans le triangle,</w:t>
            </w:r>
          </w:p>
          <w:p w:rsidR="00E1276A" w:rsidRDefault="00E1276A" w:rsidP="00AD68A3">
            <w:pPr>
              <w:spacing w:before="40"/>
            </w:pPr>
            <w:r>
              <w:t>-relations trigonométriques</w:t>
            </w:r>
          </w:p>
          <w:p w:rsidR="00E1276A" w:rsidRDefault="00E1276A" w:rsidP="00AD68A3">
            <w:pPr>
              <w:spacing w:before="40"/>
            </w:pPr>
            <w:r>
              <w:t>Chimie (atomes/molécules)</w:t>
            </w:r>
          </w:p>
          <w:p w:rsidR="00E1276A" w:rsidRDefault="00E1276A" w:rsidP="00AD68A3">
            <w:pPr>
              <w:spacing w:before="40"/>
            </w:pPr>
            <w:r>
              <w:t>Electricité</w:t>
            </w:r>
          </w:p>
          <w:p w:rsidR="00E1276A" w:rsidRDefault="00E1276A" w:rsidP="00AD68A3">
            <w:pPr>
              <w:spacing w:before="40"/>
            </w:pPr>
            <w:r>
              <w:t>Résolution d’équations</w:t>
            </w:r>
          </w:p>
          <w:p w:rsidR="00E1276A" w:rsidRDefault="00E1276A" w:rsidP="00AD68A3">
            <w:pPr>
              <w:spacing w:before="40"/>
            </w:pPr>
            <w:r>
              <w:t>géométrie</w:t>
            </w:r>
          </w:p>
        </w:tc>
      </w:tr>
    </w:tbl>
    <w:p w:rsidR="006452B2" w:rsidRDefault="006452B2" w:rsidP="006452B2">
      <w:pPr>
        <w:jc w:val="both"/>
      </w:pPr>
      <w:r>
        <w:lastRenderedPageBreak/>
        <w:t>Les stagiaires sont donc venus, entre autre, chercher de nouvelles idées pour motiver les élèves, rendre les cours plus attractifs, faire participer l’ensemble des élèves, travailler les difficultés (calcul, mémoire,..), créer de l’entraide…</w:t>
      </w:r>
    </w:p>
    <w:p w:rsidR="000D7D36" w:rsidRDefault="00597BE3" w:rsidP="000D7D36">
      <w:pPr>
        <w:jc w:val="both"/>
      </w:pPr>
      <w:r>
        <w:t>Lors de ces journées, d</w:t>
      </w:r>
      <w:r w:rsidR="000D7D36">
        <w:t xml:space="preserve">e nombreux jeux, testés par les formateurs avec leurs classes ont été proposés. Des jeux brise glace, des jeux de sociétés revisités, des jeux sur ordinateur, jeux de rituels, énigmes… </w:t>
      </w:r>
    </w:p>
    <w:p w:rsidR="000D7D36" w:rsidRDefault="000D7D36" w:rsidP="000D7D36">
      <w:pPr>
        <w:jc w:val="both"/>
      </w:pPr>
      <w:r>
        <w:t xml:space="preserve">Les stagiaires se sont prêté </w:t>
      </w:r>
      <w:r w:rsidR="00B02A62">
        <w:t>« </w:t>
      </w:r>
      <w:r>
        <w:t>au jeu</w:t>
      </w:r>
      <w:r w:rsidR="00B02A62">
        <w:t> »</w:t>
      </w:r>
      <w:r>
        <w:t xml:space="preserve"> et ont joué avec enthousiasme, se mettant à la place des élèves. Chaque jeu a été analysé afin de voir les capacités et attitudes qu’il faisait travailler, pour combien de joueurs le jeu était adapté, à quel moment du cours et de l’année… les échanges autour des plateaux ont été très riches entre stagiaires et formateurs.</w:t>
      </w:r>
    </w:p>
    <w:p w:rsidR="00597BE3" w:rsidRDefault="00597BE3" w:rsidP="000D7D36">
      <w:pPr>
        <w:jc w:val="both"/>
      </w:pPr>
      <w:r>
        <w:t xml:space="preserve">La question « comment le jeu  peut-il aider les élèves à s’approprier des notions et à les retenir ? » a été au centre de toutes les réflexions et analyses. </w:t>
      </w:r>
    </w:p>
    <w:p w:rsidR="00597BE3" w:rsidRDefault="00597BE3" w:rsidP="000D7D36">
      <w:pPr>
        <w:jc w:val="both"/>
      </w:pPr>
      <w:r>
        <w:t>Un exemple de travail ciblé sur la mémorisation des grandeurs et symboles utilisés en électricité en CAP Préparation et réalisation d’ouvrages électriques est proposé dans le fichier «jeux électricité.doc ». </w:t>
      </w:r>
    </w:p>
    <w:p w:rsidR="000D7D36" w:rsidRDefault="000D7D36" w:rsidP="000D7D36">
      <w:pPr>
        <w:jc w:val="both"/>
      </w:pPr>
      <w:r>
        <w:t xml:space="preserve">Les stagiaires ont </w:t>
      </w:r>
      <w:r w:rsidR="001041C7">
        <w:t xml:space="preserve">ensuite </w:t>
      </w:r>
      <w:r>
        <w:t>eu à concevoir des jeux, ils se sont montrés plein d’imagination et motivés pour répondre aux besoins de leurs élèves, pour leur montrer qu’on pouvait appren</w:t>
      </w:r>
      <w:r w:rsidR="00F01D96">
        <w:t>dre en s’amusant…</w:t>
      </w:r>
      <w:r>
        <w:t xml:space="preserve">. D’autres jeux plus "élaborés" ont également été conçus, </w:t>
      </w:r>
      <w:r w:rsidR="00C8795C">
        <w:t>qui peuvent notamment être utilisés avec des élèves de bac pro.</w:t>
      </w:r>
    </w:p>
    <w:p w:rsidR="000D7D36" w:rsidRDefault="000D7D36" w:rsidP="000D7D36">
      <w:pPr>
        <w:jc w:val="both"/>
      </w:pPr>
      <w:r>
        <w:t xml:space="preserve">Certains </w:t>
      </w:r>
      <w:r w:rsidR="00C8795C">
        <w:t xml:space="preserve">stagiaires </w:t>
      </w:r>
      <w:r>
        <w:t xml:space="preserve">ont eu le temps de tester, avec leurs élèves, leur jeu entre les deux journées de formation et les premiers retours ont été très positifs.  </w:t>
      </w:r>
    </w:p>
    <w:p w:rsidR="000D7D36" w:rsidRDefault="000D7D36" w:rsidP="000D7D36">
      <w:pPr>
        <w:jc w:val="both"/>
      </w:pPr>
      <w:r>
        <w:t>Le stage devrait être reconduit l’an prochain mais si vous désirez des informations complémentaires, vous pouvez joindre les formateurs sur leur adresse académique.</w:t>
      </w:r>
    </w:p>
    <w:p w:rsidR="000D7D36" w:rsidRDefault="001B3AAB" w:rsidP="000D7D36">
      <w:pPr>
        <w:jc w:val="both"/>
      </w:pPr>
      <w:hyperlink r:id="rId5" w:history="1">
        <w:r w:rsidR="000D7D36" w:rsidRPr="00BD7143">
          <w:rPr>
            <w:rStyle w:val="Lienhypertexte"/>
          </w:rPr>
          <w:t>Isabelle.baudet@ac-versailles.fr</w:t>
        </w:r>
      </w:hyperlink>
    </w:p>
    <w:p w:rsidR="000D7D36" w:rsidRDefault="001B3AAB" w:rsidP="000D7D36">
      <w:pPr>
        <w:jc w:val="both"/>
      </w:pPr>
      <w:hyperlink r:id="rId6" w:history="1">
        <w:r w:rsidR="000D7D36" w:rsidRPr="00C253DA">
          <w:rPr>
            <w:rStyle w:val="Lienhypertexte"/>
          </w:rPr>
          <w:t>Mirana.Ballans@ac-versailles.fr</w:t>
        </w:r>
      </w:hyperlink>
    </w:p>
    <w:p w:rsidR="000D7D36" w:rsidRDefault="001B3AAB" w:rsidP="000D7D36">
      <w:pPr>
        <w:jc w:val="both"/>
      </w:pPr>
      <w:hyperlink r:id="rId7" w:history="1">
        <w:r w:rsidR="000D7D36" w:rsidRPr="00C253DA">
          <w:rPr>
            <w:rStyle w:val="Lienhypertexte"/>
          </w:rPr>
          <w:t>Nicolas.Alcaide@ac-versailles.fr</w:t>
        </w:r>
      </w:hyperlink>
    </w:p>
    <w:p w:rsidR="000D7D36" w:rsidRDefault="000D7D36" w:rsidP="000D7D36">
      <w:pPr>
        <w:jc w:val="both"/>
      </w:pPr>
    </w:p>
    <w:p w:rsidR="000D7D36" w:rsidRDefault="000D7D36" w:rsidP="000D7D36">
      <w:pPr>
        <w:jc w:val="both"/>
      </w:pPr>
      <w:r>
        <w:tab/>
      </w:r>
      <w:r>
        <w:tab/>
      </w:r>
      <w:r>
        <w:tab/>
      </w:r>
      <w:r>
        <w:tab/>
      </w:r>
      <w:r>
        <w:tab/>
      </w:r>
      <w:r>
        <w:tab/>
        <w:t xml:space="preserve">Les formateurs : M. Ballans, I. Baudet et N. </w:t>
      </w:r>
      <w:proofErr w:type="spellStart"/>
      <w:r>
        <w:t>Alcaïde</w:t>
      </w:r>
      <w:bookmarkStart w:id="0" w:name="_GoBack"/>
      <w:bookmarkEnd w:id="0"/>
      <w:proofErr w:type="spellEnd"/>
    </w:p>
    <w:p w:rsidR="000B08C7" w:rsidRDefault="000B08C7"/>
    <w:sectPr w:rsidR="000B08C7" w:rsidSect="00C8795C">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2C99"/>
    <w:multiLevelType w:val="hybridMultilevel"/>
    <w:tmpl w:val="57D60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5EF"/>
    <w:rsid w:val="000348B2"/>
    <w:rsid w:val="000B08C7"/>
    <w:rsid w:val="000D7D36"/>
    <w:rsid w:val="001041C7"/>
    <w:rsid w:val="001B3AAB"/>
    <w:rsid w:val="001D589B"/>
    <w:rsid w:val="00250AE6"/>
    <w:rsid w:val="004819DB"/>
    <w:rsid w:val="004C426B"/>
    <w:rsid w:val="00597BE3"/>
    <w:rsid w:val="005F078D"/>
    <w:rsid w:val="006452B2"/>
    <w:rsid w:val="0075026A"/>
    <w:rsid w:val="00937D35"/>
    <w:rsid w:val="00AD68A3"/>
    <w:rsid w:val="00B02A62"/>
    <w:rsid w:val="00B662D8"/>
    <w:rsid w:val="00BC65EF"/>
    <w:rsid w:val="00C8795C"/>
    <w:rsid w:val="00CE13B9"/>
    <w:rsid w:val="00D31D73"/>
    <w:rsid w:val="00D65945"/>
    <w:rsid w:val="00E1276A"/>
    <w:rsid w:val="00F01D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accenttext2">
    <w:name w:val="msoaccenttext2"/>
    <w:rsid w:val="00BC65EF"/>
    <w:pPr>
      <w:spacing w:after="0" w:line="300" w:lineRule="auto"/>
    </w:pPr>
    <w:rPr>
      <w:rFonts w:ascii="OCR A Extended" w:eastAsia="Times New Roman" w:hAnsi="OCR A Extended" w:cs="Times New Roman"/>
      <w:color w:val="000000"/>
      <w:kern w:val="28"/>
      <w:sz w:val="18"/>
      <w:szCs w:val="18"/>
      <w:lang w:eastAsia="fr-FR"/>
    </w:rPr>
  </w:style>
  <w:style w:type="paragraph" w:styleId="Paragraphedeliste">
    <w:name w:val="List Paragraph"/>
    <w:basedOn w:val="Normal"/>
    <w:uiPriority w:val="34"/>
    <w:qFormat/>
    <w:rsid w:val="00BC65EF"/>
    <w:pPr>
      <w:ind w:left="720"/>
      <w:contextualSpacing/>
    </w:pPr>
  </w:style>
  <w:style w:type="paragraph" w:styleId="Textedebulles">
    <w:name w:val="Balloon Text"/>
    <w:basedOn w:val="Normal"/>
    <w:link w:val="TextedebullesCar"/>
    <w:uiPriority w:val="99"/>
    <w:semiHidden/>
    <w:unhideWhenUsed/>
    <w:rsid w:val="00BC6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5EF"/>
    <w:rPr>
      <w:rFonts w:ascii="Tahoma" w:eastAsia="Calibri" w:hAnsi="Tahoma" w:cs="Tahoma"/>
      <w:sz w:val="16"/>
      <w:szCs w:val="16"/>
    </w:rPr>
  </w:style>
  <w:style w:type="character" w:styleId="Lienhypertexte">
    <w:name w:val="Hyperlink"/>
    <w:basedOn w:val="Policepardfaut"/>
    <w:uiPriority w:val="99"/>
    <w:unhideWhenUsed/>
    <w:rsid w:val="000D7D36"/>
    <w:rPr>
      <w:color w:val="0000FF" w:themeColor="hyperlink"/>
      <w:u w:val="single"/>
    </w:rPr>
  </w:style>
  <w:style w:type="table" w:styleId="Grilledutableau">
    <w:name w:val="Table Grid"/>
    <w:basedOn w:val="TableauNormal"/>
    <w:uiPriority w:val="59"/>
    <w:rsid w:val="0093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s.Alcaide@ac-versai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na.Ballans@ac-versailles.fr" TargetMode="External"/><Relationship Id="rId5" Type="http://schemas.openxmlformats.org/officeDocument/2006/relationships/hyperlink" Target="mailto:Isabelle.baudet@ac-versaill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13</cp:revision>
  <dcterms:created xsi:type="dcterms:W3CDTF">2015-04-15T20:04:00Z</dcterms:created>
  <dcterms:modified xsi:type="dcterms:W3CDTF">2015-04-17T17:29:00Z</dcterms:modified>
</cp:coreProperties>
</file>